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A14" w:rsidRPr="002F0A14" w:rsidRDefault="002F0A14" w:rsidP="002F0A14">
      <w:pPr>
        <w:spacing w:before="100" w:beforeAutospacing="1" w:after="100" w:afterAutospacing="1" w:line="240" w:lineRule="auto"/>
        <w:jc w:val="center"/>
        <w:outlineLvl w:val="0"/>
        <w:rPr>
          <w:rFonts w:ascii="inherit" w:eastAsia="Times New Roman" w:hAnsi="inherit" w:cs="Times New Roman"/>
          <w:caps/>
          <w:kern w:val="36"/>
          <w:sz w:val="34"/>
          <w:szCs w:val="48"/>
          <w:lang w:eastAsia="ru-RU"/>
        </w:rPr>
      </w:pPr>
      <w:r w:rsidRPr="002F0A14">
        <w:rPr>
          <w:rFonts w:ascii="inherit" w:eastAsia="Times New Roman" w:hAnsi="inherit" w:cs="Times New Roman"/>
          <w:caps/>
          <w:kern w:val="36"/>
          <w:sz w:val="34"/>
          <w:szCs w:val="48"/>
          <w:lang w:eastAsia="ru-RU"/>
        </w:rPr>
        <w:t>В 2022 ГОДУ МЕНЮ СТАНДАРТА ПИТАНИЯ ПОЭТАПНО ВВЕДУТ ПО ВСЕХ ШКОЛЬНЫХ СТОЛОВЫХ БЕЛГОРОДСКОЙ ОБЛАСТИ</w:t>
      </w:r>
    </w:p>
    <w:p w:rsidR="002F0A14" w:rsidRPr="002F0A14" w:rsidRDefault="002F0A14" w:rsidP="002F0A1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Научным сообществом Московского университета пищевых производств в рамках Стандарта разработано для школ Белгородской области несколько вариативных меню с учетом возрастных, физиологических и индивидуальных особенностей детей, а также сезонности и социально-экономических условий региона: - типовое региональное меню для общеобразовательных организаций для двух возрастных групп (7-11 лет и 12-17 лет); - примерное меню для кадетских классов с учетом повышенной физической нагрузки; - меню для детей, нуждающихся в специализированном питании (для больных сахарным диабетом, </w:t>
      </w:r>
      <w:proofErr w:type="spellStart"/>
      <w:r w:rsidRPr="002F0A1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целиакией</w:t>
      </w:r>
      <w:proofErr w:type="spellEnd"/>
      <w:r w:rsidRPr="002F0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F0A1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муковисцидозом</w:t>
      </w:r>
      <w:proofErr w:type="spellEnd"/>
      <w:r w:rsidRPr="002F0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F0A1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фенилкетонурией</w:t>
      </w:r>
      <w:proofErr w:type="spellEnd"/>
      <w:r w:rsidRPr="002F0A1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bookmarkStart w:id="0" w:name="_GoBack"/>
      <w:bookmarkEnd w:id="0"/>
    </w:p>
    <w:p w:rsidR="002F0A14" w:rsidRPr="002F0A14" w:rsidRDefault="002F0A14" w:rsidP="002F0A14">
      <w:pPr>
        <w:shd w:val="clear" w:color="auto" w:fill="DB532B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</w:pPr>
      <w:r w:rsidRPr="002F0A14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 xml:space="preserve">"Разработанное меню содержит максимальное разнообразие рациона с включением в него всех групп продуктов, сбалансировано по всем заменимым и незаменимым пищевым факторам, включая белки и аминокислоты, пищевым жирам и жирным кислотам, различным классам углеводов, витаминам и </w:t>
      </w:r>
      <w:proofErr w:type="spellStart"/>
      <w:r w:rsidRPr="002F0A14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витаминоподобным</w:t>
      </w:r>
      <w:proofErr w:type="spellEnd"/>
      <w:r w:rsidRPr="002F0A14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 xml:space="preserve"> веществам, минеральным солям и микроэлементам, учитывает индивидуальные особенности детей. Учитывая, что в нашей области все дети с 1 по 11 класс (а не только 1-4 классов как по всей РФ) получают бесплатные завтраки, радует, что теперь это усиленный сбалансированный завтрак, который чередуется «Молочный» с «Мясным» - говорит Екатерина Клименченко, заместитель начальника департамента — начальник управления образовательной политики департамента образования Белгородской области.</w:t>
      </w:r>
    </w:p>
    <w:p w:rsidR="002F0A14" w:rsidRDefault="002F0A14" w:rsidP="002F0A1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следующем году для школьных столовых закупят 370 </w:t>
      </w:r>
      <w:proofErr w:type="spellStart"/>
      <w:r w:rsidRPr="002F0A14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пароконвектоматов</w:t>
      </w:r>
      <w:proofErr w:type="spellEnd"/>
      <w:r w:rsidRPr="002F0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2F0A14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Пароконвектоматы</w:t>
      </w:r>
      <w:proofErr w:type="spellEnd"/>
      <w:r w:rsidRPr="002F0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позволяют улучшать диетические свойства приготавливаемой пищи для детей, сохранять необходимые для организма витамины и микроэлементы, делать пищу здоровой.</w:t>
      </w:r>
    </w:p>
    <w:p w:rsidR="002F0A14" w:rsidRPr="002F0A14" w:rsidRDefault="002F0A14" w:rsidP="002F0A1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A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2F0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БЛЮДА для примера: салаты «Витаминный», «Молодость», палочки мясные «Детские» </w:t>
      </w:r>
      <w:proofErr w:type="spellStart"/>
      <w:r w:rsidRPr="002F0A1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запеченые</w:t>
      </w:r>
      <w:proofErr w:type="spellEnd"/>
      <w:r w:rsidRPr="002F0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котлета «Говяжья школьная» </w:t>
      </w:r>
      <w:proofErr w:type="spellStart"/>
      <w:r w:rsidRPr="002F0A1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запеченая</w:t>
      </w:r>
      <w:proofErr w:type="spellEnd"/>
      <w:r w:rsidRPr="002F0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пудинг творожно-пшенный с сахарной пудрой, запеканка творожно-рисовая, борщ «Сибирский» с фрикаделькой из мяса, крокеты «Детские» </w:t>
      </w:r>
      <w:proofErr w:type="spellStart"/>
      <w:r w:rsidRPr="002F0A1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запеченые</w:t>
      </w:r>
      <w:proofErr w:type="spellEnd"/>
      <w:r w:rsidRPr="002F0A14">
        <w:rPr>
          <w:rFonts w:ascii="Times New Roman" w:eastAsia="Times New Roman" w:hAnsi="Times New Roman" w:cs="Times New Roman"/>
          <w:sz w:val="24"/>
          <w:szCs w:val="24"/>
          <w:lang w:eastAsia="ru-RU"/>
        </w:rPr>
        <w:t>, бифштекс рубленный «Детский», жаркое по</w:t>
      </w:r>
      <w:proofErr w:type="gramEnd"/>
      <w:r w:rsidRPr="002F0A14">
        <w:rPr>
          <w:rFonts w:ascii="Times New Roman" w:eastAsia="Times New Roman" w:hAnsi="Times New Roman" w:cs="Times New Roman"/>
          <w:sz w:val="24"/>
          <w:szCs w:val="24"/>
          <w:lang w:eastAsia="ru-RU"/>
        </w:rPr>
        <w:t>-домашнему. </w:t>
      </w:r>
    </w:p>
    <w:p w:rsidR="00D61865" w:rsidRPr="002F0A14" w:rsidRDefault="00D61865" w:rsidP="002F0A14">
      <w:pPr>
        <w:jc w:val="both"/>
      </w:pPr>
    </w:p>
    <w:sectPr w:rsidR="00D61865" w:rsidRPr="002F0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340"/>
    <w:rsid w:val="002F0A14"/>
    <w:rsid w:val="009B2CB3"/>
    <w:rsid w:val="00D61865"/>
    <w:rsid w:val="00E41784"/>
    <w:rsid w:val="00ED6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0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0A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0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0A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95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23805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130711">
              <w:marLeft w:val="0"/>
              <w:marRight w:val="4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38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39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38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82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109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996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AEAEA"/>
                                <w:left w:val="none" w:sz="0" w:space="0" w:color="EAEAEA"/>
                                <w:bottom w:val="single" w:sz="6" w:space="15" w:color="EAEAEA"/>
                                <w:right w:val="none" w:sz="0" w:space="0" w:color="EAEAEA"/>
                              </w:divBdr>
                              <w:divsChild>
                                <w:div w:id="170489195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245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142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5337155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4160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5804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35249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477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107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10017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76913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2906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136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42165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32936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0400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2735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95388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4695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4804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94957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26692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98654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25762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72909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02577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821666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64207966">
                                          <w:marLeft w:val="9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1889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457667">
                                                  <w:marLeft w:val="0"/>
                                                  <w:marRight w:val="0"/>
                                                  <w:marTop w:val="10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5654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6508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4242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120771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66846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6852618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05536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5059473">
                                  <w:marLeft w:val="93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941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637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8645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1522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8015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834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8780955">
                                                              <w:marLeft w:val="150"/>
                                                              <w:marRight w:val="150"/>
                                                              <w:marTop w:val="15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6" w:space="8" w:color="0857A6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1248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0222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17266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70458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25480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03267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568876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985377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57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70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8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862585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46665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9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12982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ostapenko</dc:creator>
  <cp:lastModifiedBy>ostapenko</cp:lastModifiedBy>
  <cp:revision>2</cp:revision>
  <cp:lastPrinted>2023-10-09T12:19:00Z</cp:lastPrinted>
  <dcterms:created xsi:type="dcterms:W3CDTF">2023-10-16T10:40:00Z</dcterms:created>
  <dcterms:modified xsi:type="dcterms:W3CDTF">2023-10-16T10:40:00Z</dcterms:modified>
</cp:coreProperties>
</file>